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C00C" w14:textId="60DA1084" w:rsidR="00FC16C1" w:rsidRPr="00FC16C1" w:rsidRDefault="00FC16C1" w:rsidP="00FC16C1">
      <w:pPr>
        <w:pStyle w:val="font8"/>
        <w:rPr>
          <w:b/>
          <w:bCs/>
          <w:color w:val="83C7C9"/>
          <w:sz w:val="30"/>
          <w:szCs w:val="30"/>
        </w:rPr>
      </w:pPr>
      <w:r w:rsidRPr="00FC16C1">
        <w:rPr>
          <w:noProof/>
          <w:color w:val="83C7C9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7F923BA" wp14:editId="3ECA8DF3">
            <wp:simplePos x="0" y="0"/>
            <wp:positionH relativeFrom="column">
              <wp:posOffset>2128792</wp:posOffset>
            </wp:positionH>
            <wp:positionV relativeFrom="paragraph">
              <wp:posOffset>91</wp:posOffset>
            </wp:positionV>
            <wp:extent cx="1417320" cy="1083945"/>
            <wp:effectExtent l="0" t="0" r="5080" b="0"/>
            <wp:wrapTopAndBottom/>
            <wp:docPr id="1" name="Picture 1" descr="A blue logo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5402E" w14:textId="19C7DB2A" w:rsidR="00FC16C1" w:rsidRDefault="00FC16C1" w:rsidP="00FC16C1">
      <w:pPr>
        <w:pStyle w:val="font8"/>
        <w:rPr>
          <w:sz w:val="30"/>
          <w:szCs w:val="30"/>
        </w:rPr>
      </w:pPr>
      <w:r>
        <w:rPr>
          <w:b/>
          <w:bCs/>
          <w:color w:val="83C7C9"/>
          <w:sz w:val="30"/>
          <w:szCs w:val="30"/>
          <w:u w:val="single"/>
        </w:rPr>
        <w:t>Counselling Charges and Cancellation Policy</w:t>
      </w:r>
    </w:p>
    <w:p w14:paraId="563BEAC5" w14:textId="78201D41" w:rsidR="00FC16C1" w:rsidRDefault="00FC16C1" w:rsidP="00FC16C1">
      <w:pPr>
        <w:pStyle w:val="font8"/>
      </w:pPr>
      <w:r>
        <w:t xml:space="preserve">An Initial </w:t>
      </w:r>
      <w:r>
        <w:t>Consultation can</w:t>
      </w:r>
      <w:r>
        <w:t xml:space="preserve"> take up </w:t>
      </w:r>
      <w:r w:rsidR="007E3CFD">
        <w:t>to 1</w:t>
      </w:r>
      <w:r>
        <w:t>½ hours at a cost of £135.00. We offer short-term and long-term counselling support either face-to-face or via Teams. Depending on your needs follow on sessions are 1 hour at a cost from £90.00 - £180. </w:t>
      </w:r>
    </w:p>
    <w:p w14:paraId="53AA5B09" w14:textId="396BAA8B" w:rsidR="00FC16C1" w:rsidRDefault="00FC16C1" w:rsidP="00FC16C1">
      <w:pPr>
        <w:pStyle w:val="font8"/>
      </w:pPr>
      <w:r>
        <w:t xml:space="preserve">We ask for at least 48 hours' notice for any cancellations. Missed appointments will be charged at </w:t>
      </w:r>
      <w:r>
        <w:t xml:space="preserve">the full rate </w:t>
      </w:r>
      <w:r>
        <w:t>£90.00.</w:t>
      </w:r>
    </w:p>
    <w:p w14:paraId="49734F72" w14:textId="77777777" w:rsidR="00FC16C1" w:rsidRDefault="00FC16C1" w:rsidP="00FC16C1">
      <w:pPr>
        <w:pStyle w:val="font8"/>
      </w:pPr>
      <w:r>
        <w:t>We accept most health insurance providers.</w:t>
      </w:r>
    </w:p>
    <w:p w14:paraId="13328804" w14:textId="77777777" w:rsidR="00312B23" w:rsidRDefault="00312B23"/>
    <w:sectPr w:rsidR="00312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C1"/>
    <w:rsid w:val="00312B23"/>
    <w:rsid w:val="007E3CFD"/>
    <w:rsid w:val="00F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B8D1"/>
  <w15:chartTrackingRefBased/>
  <w15:docId w15:val="{C868A1B9-25C1-834C-AE05-3958A210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C16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dcterms:created xsi:type="dcterms:W3CDTF">2025-06-16T14:13:00Z</dcterms:created>
  <dcterms:modified xsi:type="dcterms:W3CDTF">2025-06-16T14:16:00Z</dcterms:modified>
</cp:coreProperties>
</file>